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F5A1E" w14:textId="44F7CA37" w:rsidR="00464D6D" w:rsidRPr="003666EC" w:rsidRDefault="006E60AF" w:rsidP="008E4A7E">
      <w:pPr>
        <w:pStyle w:val="Titre"/>
        <w:jc w:val="center"/>
        <w:rPr>
          <w:b/>
          <w:bCs/>
          <w:sz w:val="18"/>
          <w:szCs w:val="18"/>
          <w:u w:val="single"/>
        </w:rPr>
      </w:pPr>
      <w:r w:rsidRPr="003666EC">
        <w:rPr>
          <w:b/>
          <w:bCs/>
          <w:sz w:val="18"/>
          <w:szCs w:val="18"/>
          <w:u w:val="single"/>
        </w:rPr>
        <w:t>FICHE TECHNIQUE GR</w:t>
      </w:r>
      <w:r w:rsidRPr="003666EC">
        <w:rPr>
          <w:rFonts w:cstheme="majorHAnsi"/>
          <w:b/>
          <w:bCs/>
          <w:sz w:val="18"/>
          <w:szCs w:val="18"/>
          <w:u w:val="single"/>
        </w:rPr>
        <w:t>É</w:t>
      </w:r>
      <w:r w:rsidRPr="003666EC">
        <w:rPr>
          <w:b/>
          <w:bCs/>
          <w:sz w:val="18"/>
          <w:szCs w:val="18"/>
          <w:u w:val="single"/>
        </w:rPr>
        <w:t>S C</w:t>
      </w:r>
      <w:r w:rsidRPr="003666EC">
        <w:rPr>
          <w:rFonts w:cstheme="majorHAnsi"/>
          <w:b/>
          <w:bCs/>
          <w:sz w:val="18"/>
          <w:szCs w:val="18"/>
          <w:u w:val="single"/>
        </w:rPr>
        <w:t>É</w:t>
      </w:r>
      <w:r w:rsidRPr="003666EC">
        <w:rPr>
          <w:b/>
          <w:bCs/>
          <w:sz w:val="18"/>
          <w:szCs w:val="18"/>
          <w:u w:val="single"/>
        </w:rPr>
        <w:t>RAME</w:t>
      </w:r>
    </w:p>
    <w:p w14:paraId="5E291365" w14:textId="35EDCC16" w:rsidR="006E60AF" w:rsidRPr="0075786C" w:rsidRDefault="006E60AF" w:rsidP="006E60AF">
      <w:pPr>
        <w:jc w:val="center"/>
        <w:rPr>
          <w:sz w:val="18"/>
          <w:szCs w:val="18"/>
        </w:rPr>
      </w:pPr>
      <w:r w:rsidRPr="0075786C">
        <w:rPr>
          <w:rFonts w:cstheme="minorHAnsi"/>
          <w:sz w:val="18"/>
          <w:szCs w:val="18"/>
        </w:rPr>
        <w:t>É</w:t>
      </w:r>
      <w:r w:rsidRPr="0075786C">
        <w:rPr>
          <w:sz w:val="18"/>
          <w:szCs w:val="18"/>
        </w:rPr>
        <w:t>paisseurs : 9-10-11-12-20-30 mm</w:t>
      </w:r>
    </w:p>
    <w:p w14:paraId="6206ED88" w14:textId="0338B72A" w:rsidR="00D01CBF" w:rsidRPr="0075786C" w:rsidRDefault="00D01CBF" w:rsidP="006E60AF">
      <w:pPr>
        <w:jc w:val="center"/>
        <w:rPr>
          <w:sz w:val="18"/>
          <w:szCs w:val="18"/>
        </w:rPr>
      </w:pPr>
      <w:r w:rsidRPr="0075786C">
        <w:rPr>
          <w:sz w:val="18"/>
          <w:szCs w:val="18"/>
        </w:rPr>
        <w:t>Tous formats</w:t>
      </w:r>
    </w:p>
    <w:p w14:paraId="483C1B89" w14:textId="77777777" w:rsidR="006E60AF" w:rsidRPr="0075786C" w:rsidRDefault="006E60AF" w:rsidP="006E60AF">
      <w:pPr>
        <w:numPr>
          <w:ilvl w:val="0"/>
          <w:numId w:val="1"/>
        </w:numPr>
        <w:spacing w:before="100" w:beforeAutospacing="1" w:after="100" w:afterAutospacing="1" w:line="330" w:lineRule="atLeast"/>
        <w:ind w:left="495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75786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fr-FR"/>
          <w14:ligatures w14:val="none"/>
        </w:rPr>
        <w:t>Monolithique</w:t>
      </w:r>
      <w:r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 : les carrelages sont monolithiques et non pas un assemblage de plusieurs couches ;</w:t>
      </w:r>
    </w:p>
    <w:p w14:paraId="44F938ED" w14:textId="7A3E9972" w:rsidR="006E60AF" w:rsidRPr="0075786C" w:rsidRDefault="006E60AF" w:rsidP="006E60AF">
      <w:pPr>
        <w:numPr>
          <w:ilvl w:val="0"/>
          <w:numId w:val="1"/>
        </w:numPr>
        <w:spacing w:before="100" w:beforeAutospacing="1" w:after="100" w:afterAutospacing="1" w:line="330" w:lineRule="atLeast"/>
        <w:ind w:left="495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75786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fr-FR"/>
          <w14:ligatures w14:val="none"/>
        </w:rPr>
        <w:t>Éco-responsable</w:t>
      </w:r>
      <w:r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 : les processus industriels des marques : Caesar-</w:t>
      </w:r>
      <w:proofErr w:type="spellStart"/>
      <w:r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Supergrès</w:t>
      </w:r>
      <w:proofErr w:type="spellEnd"/>
      <w:r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-Italgraniti-Polis-Sil </w:t>
      </w:r>
      <w:proofErr w:type="spellStart"/>
      <w:r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Ceramiche</w:t>
      </w:r>
      <w:proofErr w:type="spellEnd"/>
      <w:r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 -Léa-</w:t>
      </w:r>
      <w:proofErr w:type="spellStart"/>
      <w:r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Savoia</w:t>
      </w:r>
      <w:proofErr w:type="spellEnd"/>
      <w:r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 visent à minimiser l’impact environnemental et le grès cérame est un matériau qui ne contient pas de plastique, qui est durable et recyclable à la fin de son cycle de vie ;</w:t>
      </w:r>
    </w:p>
    <w:p w14:paraId="2809B3FE" w14:textId="77777777" w:rsidR="006E60AF" w:rsidRPr="0075786C" w:rsidRDefault="006E60AF" w:rsidP="006E60AF">
      <w:pPr>
        <w:numPr>
          <w:ilvl w:val="0"/>
          <w:numId w:val="1"/>
        </w:numPr>
        <w:spacing w:before="100" w:beforeAutospacing="1" w:after="100" w:afterAutospacing="1" w:line="330" w:lineRule="atLeast"/>
        <w:ind w:left="495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75786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fr-FR"/>
          <w14:ligatures w14:val="none"/>
        </w:rPr>
        <w:t>Ignifuge </w:t>
      </w:r>
      <w:r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: le grès cérame ne brûle pas et n’émet aucune substance car la pâte ne contient aucune matière toxique ;</w:t>
      </w:r>
    </w:p>
    <w:p w14:paraId="174ACD3A" w14:textId="77777777" w:rsidR="006E60AF" w:rsidRPr="0075786C" w:rsidRDefault="006E60AF" w:rsidP="006E60AF">
      <w:pPr>
        <w:numPr>
          <w:ilvl w:val="0"/>
          <w:numId w:val="1"/>
        </w:numPr>
        <w:spacing w:before="100" w:beforeAutospacing="1" w:after="100" w:afterAutospacing="1" w:line="330" w:lineRule="atLeast"/>
        <w:ind w:left="495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75786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fr-FR"/>
          <w14:ligatures w14:val="none"/>
        </w:rPr>
        <w:t>Antigel </w:t>
      </w:r>
      <w:r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: la surface du grès cérame ne gèle pas ;</w:t>
      </w:r>
    </w:p>
    <w:p w14:paraId="2BAFD528" w14:textId="77777777" w:rsidR="006E60AF" w:rsidRPr="0075786C" w:rsidRDefault="006E60AF" w:rsidP="006E60AF">
      <w:pPr>
        <w:numPr>
          <w:ilvl w:val="0"/>
          <w:numId w:val="1"/>
        </w:numPr>
        <w:spacing w:before="100" w:beforeAutospacing="1" w:after="100" w:afterAutospacing="1" w:line="330" w:lineRule="atLeast"/>
        <w:ind w:left="495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75786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fr-FR"/>
          <w14:ligatures w14:val="none"/>
        </w:rPr>
        <w:t>Inaltérable dans le temps </w:t>
      </w:r>
      <w:r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: le grès cérame résiste aux abrasions et à l’usure et reste aussi beau que s’il venait d’être posé ;</w:t>
      </w:r>
    </w:p>
    <w:p w14:paraId="13912405" w14:textId="77777777" w:rsidR="006E60AF" w:rsidRPr="0075786C" w:rsidRDefault="006E60AF" w:rsidP="006E60AF">
      <w:pPr>
        <w:numPr>
          <w:ilvl w:val="0"/>
          <w:numId w:val="1"/>
        </w:numPr>
        <w:spacing w:before="100" w:beforeAutospacing="1" w:after="100" w:afterAutospacing="1" w:line="330" w:lineRule="atLeast"/>
        <w:ind w:left="495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75786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fr-FR"/>
          <w14:ligatures w14:val="none"/>
        </w:rPr>
        <w:t>Résistant au sel </w:t>
      </w:r>
      <w:r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: les carrelages pour extérieur en grès ne sont pas corrodés par le sel ni d’autres agents chimiques ou atmosphériques ;</w:t>
      </w:r>
    </w:p>
    <w:p w14:paraId="421F880B" w14:textId="77777777" w:rsidR="006E60AF" w:rsidRPr="0075786C" w:rsidRDefault="006E60AF" w:rsidP="006E60AF">
      <w:pPr>
        <w:numPr>
          <w:ilvl w:val="0"/>
          <w:numId w:val="1"/>
        </w:numPr>
        <w:spacing w:before="100" w:beforeAutospacing="1" w:after="100" w:afterAutospacing="1" w:line="330" w:lineRule="atLeast"/>
        <w:ind w:left="495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75786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fr-FR"/>
          <w14:ligatures w14:val="none"/>
        </w:rPr>
        <w:t>Antidérapant </w:t>
      </w:r>
      <w:r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: les surfaces des carrelages pour extérieur ont un coefficient de glissance qui les rend sûres pour les personnes qui marchent dessus ;</w:t>
      </w:r>
    </w:p>
    <w:p w14:paraId="4EB2D8A0" w14:textId="77777777" w:rsidR="006E60AF" w:rsidRPr="0075786C" w:rsidRDefault="006E60AF" w:rsidP="006E60AF">
      <w:pPr>
        <w:numPr>
          <w:ilvl w:val="0"/>
          <w:numId w:val="1"/>
        </w:numPr>
        <w:spacing w:before="100" w:beforeAutospacing="1" w:after="100" w:afterAutospacing="1" w:line="330" w:lineRule="atLeast"/>
        <w:ind w:left="495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75786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fr-FR"/>
          <w14:ligatures w14:val="none"/>
        </w:rPr>
        <w:t>Résistant aux charges </w:t>
      </w:r>
      <w:r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: les carrelages sont résistants et sont conçus et fabriqués pour résister au poids et aux charges ;</w:t>
      </w:r>
    </w:p>
    <w:p w14:paraId="3E2D48AB" w14:textId="77777777" w:rsidR="006E60AF" w:rsidRPr="0075786C" w:rsidRDefault="006E60AF" w:rsidP="006E60AF">
      <w:pPr>
        <w:numPr>
          <w:ilvl w:val="0"/>
          <w:numId w:val="1"/>
        </w:numPr>
        <w:spacing w:before="100" w:beforeAutospacing="1" w:after="100" w:afterAutospacing="1" w:line="330" w:lineRule="atLeast"/>
        <w:ind w:left="495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75786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fr-FR"/>
          <w14:ligatures w14:val="none"/>
        </w:rPr>
        <w:t>Résistant aux écarts thermiques </w:t>
      </w:r>
      <w:r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: été comme hiver, le grès cérame ne subit pas les changements de températures soudains et ne craint ni la chaleur ni le froid extrêmes ;</w:t>
      </w:r>
    </w:p>
    <w:p w14:paraId="6A499A17" w14:textId="3F8227BF" w:rsidR="006E60AF" w:rsidRPr="0075786C" w:rsidRDefault="006E60AF" w:rsidP="006E60AF">
      <w:pPr>
        <w:numPr>
          <w:ilvl w:val="0"/>
          <w:numId w:val="1"/>
        </w:numPr>
        <w:spacing w:before="100" w:beforeAutospacing="1" w:after="100" w:afterAutospacing="1" w:line="330" w:lineRule="atLeast"/>
        <w:ind w:left="495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75786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fr-FR"/>
          <w14:ligatures w14:val="none"/>
        </w:rPr>
        <w:t>Inattaquable par les moisissures et les champignons </w:t>
      </w:r>
      <w:r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: le grès cérame est un produit hygiénique et ne permet pas aux moisissures et champignons de s’accrocher et de survivre sur la surface du carrelage.</w:t>
      </w:r>
      <w:r w:rsidRPr="0075786C">
        <w:rPr>
          <w:noProof/>
          <w:sz w:val="18"/>
          <w:szCs w:val="18"/>
        </w:rPr>
        <w:t xml:space="preserve"> </w:t>
      </w:r>
    </w:p>
    <w:p w14:paraId="32C7C0FC" w14:textId="35318383" w:rsidR="00E811AB" w:rsidRPr="0075786C" w:rsidRDefault="00E811AB" w:rsidP="008E4A7E">
      <w:pPr>
        <w:spacing w:before="100" w:beforeAutospacing="1" w:after="100" w:afterAutospacing="1" w:line="330" w:lineRule="atLeast"/>
        <w:rPr>
          <w:rFonts w:ascii="Calibri Light" w:eastAsia="Times New Roman" w:hAnsi="Calibri Light" w:cs="Calibri Light"/>
          <w:b/>
          <w:bCs/>
          <w:kern w:val="0"/>
          <w:sz w:val="18"/>
          <w:szCs w:val="18"/>
          <w:u w:val="single"/>
          <w:lang w:eastAsia="fr-FR"/>
          <w14:ligatures w14:val="none"/>
        </w:rPr>
      </w:pPr>
      <w:r w:rsidRPr="0075786C">
        <w:rPr>
          <w:rFonts w:ascii="Calibri Light" w:eastAsia="Times New Roman" w:hAnsi="Calibri Light" w:cs="Calibri Light"/>
          <w:b/>
          <w:bCs/>
          <w:noProof/>
          <w:kern w:val="0"/>
          <w:sz w:val="18"/>
          <w:szCs w:val="1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5BC2E9C7" wp14:editId="238DBC37">
            <wp:simplePos x="1209675" y="6305550"/>
            <wp:positionH relativeFrom="margin">
              <wp:align>center</wp:align>
            </wp:positionH>
            <wp:positionV relativeFrom="margin">
              <wp:align>bottom</wp:align>
            </wp:positionV>
            <wp:extent cx="3816104" cy="1118618"/>
            <wp:effectExtent l="0" t="0" r="0" b="0"/>
            <wp:wrapSquare wrapText="bothSides"/>
            <wp:docPr id="35133900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39000" name="Image 3513390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104" cy="1118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A7E" w:rsidRPr="0075786C">
        <w:rPr>
          <w:rFonts w:ascii="Calibri Light" w:eastAsia="Times New Roman" w:hAnsi="Calibri Light" w:cs="Calibri Light"/>
          <w:b/>
          <w:bCs/>
          <w:kern w:val="0"/>
          <w:sz w:val="18"/>
          <w:szCs w:val="18"/>
          <w:u w:val="single"/>
          <w:lang w:eastAsia="fr-FR"/>
          <w14:ligatures w14:val="none"/>
        </w:rPr>
        <w:t>CONSEIL DE POSE :</w:t>
      </w:r>
    </w:p>
    <w:p w14:paraId="0222C485" w14:textId="055D623F" w:rsidR="00E811AB" w:rsidRPr="0075786C" w:rsidRDefault="008E4A7E" w:rsidP="0075786C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En terme général il faut faire appel à un professionnel afin de respecter le DTU </w:t>
      </w:r>
      <w:r w:rsidR="001A1103"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52. </w:t>
      </w:r>
      <w:r w:rsidR="00F644F3" w:rsidRPr="0075786C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Qui fixe les règles de pose en fonction des situations techniques , consultable sur le lien suivant</w:t>
      </w:r>
      <w:r w:rsidR="00F644F3" w:rsidRPr="0075786C">
        <w:rPr>
          <w:rFonts w:ascii="Times New Roman" w:eastAsia="Times New Roman" w:hAnsi="Times New Roman" w:cs="Times New Roman"/>
          <w:kern w:val="0"/>
          <w:sz w:val="16"/>
          <w:szCs w:val="16"/>
          <w:lang w:eastAsia="fr-FR"/>
          <w14:ligatures w14:val="none"/>
        </w:rPr>
        <w:t> :</w:t>
      </w:r>
      <w:hyperlink r:id="rId6" w:history="1">
        <w:r w:rsidR="0075786C" w:rsidRPr="007E4988">
          <w:rPr>
            <w:rStyle w:val="Lienhypertexte"/>
            <w:rFonts w:ascii="Times New Roman" w:eastAsia="Times New Roman" w:hAnsi="Times New Roman" w:cs="Times New Roman"/>
            <w:kern w:val="0"/>
            <w:sz w:val="16"/>
            <w:szCs w:val="16"/>
            <w:lang w:eastAsia="fr-FR"/>
            <w14:ligatures w14:val="none"/>
          </w:rPr>
          <w:t xml:space="preserve">https://www.batirama.com/rubrique-article/l-info-normes-liste-des-dtu/177-dtu-52-revetements-durs-page-1.htm </w:t>
        </w:r>
        <w:r w:rsidR="0075786C" w:rsidRPr="007E4988">
          <w:rPr>
            <w:rStyle w:val="Lienhypertexte"/>
            <w:noProof/>
          </w:rPr>
          <w:drawing>
            <wp:inline distT="0" distB="0" distL="0" distR="0" wp14:anchorId="4A2BEA83" wp14:editId="11D078A3">
              <wp:extent cx="5895346" cy="3373120"/>
              <wp:effectExtent l="0" t="0" r="635" b="0"/>
              <wp:docPr id="512727379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12727379" name="Image 512727379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95346" cy="3373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75786C" w:rsidRPr="007E4988">
          <w:rPr>
            <w:rStyle w:val="Lienhypertexte"/>
            <w:rFonts w:ascii="Times New Roman" w:eastAsia="Times New Roman" w:hAnsi="Times New Roman" w:cs="Times New Roman"/>
            <w:kern w:val="0"/>
            <w:sz w:val="16"/>
            <w:szCs w:val="16"/>
            <w:lang w:eastAsia="fr-FR"/>
            <w14:ligatures w14:val="none"/>
          </w:rPr>
          <w:t>l</w:t>
        </w:r>
      </w:hyperlink>
      <w:r w:rsidR="00E811AB">
        <w:rPr>
          <w:noProof/>
        </w:rPr>
        <w:drawing>
          <wp:anchor distT="0" distB="0" distL="114300" distR="114300" simplePos="0" relativeHeight="251658240" behindDoc="0" locked="0" layoutInCell="1" allowOverlap="1" wp14:anchorId="7440D84F" wp14:editId="1E8D088D">
            <wp:simplePos x="895350" y="4752975"/>
            <wp:positionH relativeFrom="margin">
              <wp:align>center</wp:align>
            </wp:positionH>
            <wp:positionV relativeFrom="margin">
              <wp:align>bottom</wp:align>
            </wp:positionV>
            <wp:extent cx="3816104" cy="1118618"/>
            <wp:effectExtent l="0" t="0" r="0" b="0"/>
            <wp:wrapSquare wrapText="bothSides"/>
            <wp:docPr id="14858072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807216" name="Image 14858072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104" cy="1118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11AB" w:rsidRPr="0075786C" w:rsidSect="00661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F71C6"/>
    <w:multiLevelType w:val="hybridMultilevel"/>
    <w:tmpl w:val="22881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05FCC"/>
    <w:multiLevelType w:val="multilevel"/>
    <w:tmpl w:val="C42A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220612">
    <w:abstractNumId w:val="1"/>
  </w:num>
  <w:num w:numId="2" w16cid:durableId="203969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AF"/>
    <w:rsid w:val="000753FB"/>
    <w:rsid w:val="00103246"/>
    <w:rsid w:val="001A1103"/>
    <w:rsid w:val="003666EC"/>
    <w:rsid w:val="00464D6D"/>
    <w:rsid w:val="005316F8"/>
    <w:rsid w:val="006617E5"/>
    <w:rsid w:val="006E60AF"/>
    <w:rsid w:val="0075786C"/>
    <w:rsid w:val="008E4A7E"/>
    <w:rsid w:val="00D01CBF"/>
    <w:rsid w:val="00E811AB"/>
    <w:rsid w:val="00F6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79D8"/>
  <w15:chartTrackingRefBased/>
  <w15:docId w15:val="{F2DD51C5-9A71-4A08-8BF1-61EF5B93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E60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6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6E60AF"/>
    <w:rPr>
      <w:b/>
      <w:bCs/>
    </w:rPr>
  </w:style>
  <w:style w:type="character" w:styleId="Lienhypertexte">
    <w:name w:val="Hyperlink"/>
    <w:basedOn w:val="Policepardfaut"/>
    <w:uiPriority w:val="99"/>
    <w:unhideWhenUsed/>
    <w:rsid w:val="006E60A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E4A7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644F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57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4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0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6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tirama.com/rubrique-article/l-info-normes-liste-des-dtu/177-dtu-52-revetements-durs-page-1.htm%20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Dallages de l'Ouest</dc:creator>
  <cp:keywords/>
  <dc:description/>
  <cp:lastModifiedBy>Dallages de l'Ouest</cp:lastModifiedBy>
  <cp:revision>7</cp:revision>
  <dcterms:created xsi:type="dcterms:W3CDTF">2024-04-09T14:30:00Z</dcterms:created>
  <dcterms:modified xsi:type="dcterms:W3CDTF">2024-04-30T15:23:00Z</dcterms:modified>
</cp:coreProperties>
</file>